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E614" w14:textId="77777777" w:rsidR="005F0FD2" w:rsidRDefault="005F0FD2">
      <w:pPr>
        <w:rPr>
          <w:sz w:val="24"/>
          <w:lang w:val="nb-NO"/>
        </w:rPr>
      </w:pPr>
      <w:r>
        <w:rPr>
          <w:b/>
          <w:bCs/>
          <w:sz w:val="72"/>
          <w:szCs w:val="72"/>
          <w:lang w:val="nb-NO"/>
        </w:rPr>
        <w:t>BRUKER-INFORMASJON</w:t>
      </w:r>
    </w:p>
    <w:tbl>
      <w:tblPr>
        <w:tblW w:w="9451" w:type="dxa"/>
        <w:jc w:val="center"/>
        <w:tblBorders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  <w:insideH w:val="single" w:sz="19" w:space="0" w:color="000000"/>
          <w:insideV w:val="single" w:sz="19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5"/>
        <w:gridCol w:w="6696"/>
      </w:tblGrid>
      <w:tr w:rsidR="005F0FD2" w:rsidRPr="00791FE8" w14:paraId="7E34B1FA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5B2641D" w14:textId="77777777" w:rsidR="005F0FD2" w:rsidRDefault="005F0FD2">
            <w:pPr>
              <w:spacing w:line="120" w:lineRule="exact"/>
              <w:rPr>
                <w:sz w:val="16"/>
                <w:lang w:val="nb-NO"/>
              </w:rPr>
            </w:pPr>
          </w:p>
          <w:p w14:paraId="27B74DA8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VAREMERKE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3E2AE472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0E8ACF05" w14:textId="77777777" w:rsidR="005F0FD2" w:rsidRDefault="005F0FD2">
            <w:pPr>
              <w:spacing w:after="58"/>
              <w:rPr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CENTER PVC-HANSKER </w:t>
            </w:r>
            <w:r w:rsidR="005A529C">
              <w:rPr>
                <w:rFonts w:ascii="Arial" w:hAnsi="Arial" w:cs="Arial"/>
                <w:b/>
                <w:bCs/>
                <w:sz w:val="16"/>
                <w:lang w:val="nb-NO"/>
              </w:rPr>
              <w:t>MED FÔR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</w:t>
            </w:r>
          </w:p>
        </w:tc>
      </w:tr>
      <w:tr w:rsidR="005F0FD2" w:rsidRPr="009B5986" w14:paraId="7CF1FC66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469CC8BE" w14:textId="77777777" w:rsidR="005F0FD2" w:rsidRDefault="005F0FD2">
            <w:pPr>
              <w:spacing w:line="120" w:lineRule="exact"/>
              <w:rPr>
                <w:b/>
                <w:bCs/>
                <w:sz w:val="16"/>
                <w:lang w:val="nb-NO"/>
              </w:rPr>
            </w:pPr>
          </w:p>
          <w:p w14:paraId="07CE03DC" w14:textId="77777777" w:rsidR="00FD5C66" w:rsidRDefault="00FD5C66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IMPORTØR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0576B271" w14:textId="77777777" w:rsidR="005F0FD2" w:rsidRPr="00791FE8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</w:rPr>
            </w:pPr>
          </w:p>
          <w:p w14:paraId="35A85046" w14:textId="77777777" w:rsidR="005F0FD2" w:rsidRPr="003F2716" w:rsidRDefault="005F0FD2">
            <w:pPr>
              <w:rPr>
                <w:rFonts w:ascii="Arial" w:hAnsi="Arial" w:cs="Arial"/>
                <w:b/>
                <w:bCs/>
                <w:sz w:val="16"/>
              </w:rPr>
            </w:pPr>
            <w:r w:rsidRPr="003F2716">
              <w:rPr>
                <w:rFonts w:ascii="Arial" w:hAnsi="Arial" w:cs="Arial"/>
                <w:b/>
                <w:bCs/>
                <w:sz w:val="16"/>
              </w:rPr>
              <w:t>C</w:t>
            </w:r>
            <w:r w:rsidR="003F2716" w:rsidRPr="003F2716">
              <w:rPr>
                <w:rFonts w:ascii="Arial" w:hAnsi="Arial" w:cs="Arial"/>
                <w:b/>
                <w:bCs/>
                <w:sz w:val="16"/>
              </w:rPr>
              <w:t xml:space="preserve">ENTER PLAST </w:t>
            </w:r>
            <w:r w:rsidRPr="003F2716">
              <w:rPr>
                <w:rFonts w:ascii="Arial" w:hAnsi="Arial" w:cs="Arial"/>
                <w:b/>
                <w:bCs/>
                <w:sz w:val="16"/>
              </w:rPr>
              <w:t xml:space="preserve">A/S, N-8056 </w:t>
            </w:r>
            <w:smartTag w:uri="urn:schemas-microsoft-com:office:smarttags" w:element="place">
              <w:smartTag w:uri="urn:schemas-microsoft-com:office:smarttags" w:element="City">
                <w:r w:rsidR="003F2716" w:rsidRPr="003F2716">
                  <w:rPr>
                    <w:rFonts w:ascii="Arial" w:hAnsi="Arial" w:cs="Arial"/>
                    <w:b/>
                    <w:bCs/>
                    <w:sz w:val="16"/>
                  </w:rPr>
                  <w:t>SALTSTRAUMEN</w:t>
                </w:r>
              </w:smartTag>
              <w:r w:rsidR="003F2716" w:rsidRPr="003F2716">
                <w:rPr>
                  <w:rFonts w:ascii="Arial" w:hAnsi="Arial" w:cs="Arial"/>
                  <w:b/>
                  <w:bCs/>
                  <w:sz w:val="16"/>
                </w:rPr>
                <w:t>,</w:t>
              </w:r>
              <w:r w:rsidR="003F2716">
                <w:rPr>
                  <w:rFonts w:ascii="Arial" w:hAnsi="Arial" w:cs="Arial"/>
                  <w:b/>
                  <w:bCs/>
                  <w:sz w:val="16"/>
                </w:rPr>
                <w:t xml:space="preserve"> </w:t>
              </w:r>
              <w:smartTag w:uri="urn:schemas-microsoft-com:office:smarttags" w:element="country-region">
                <w:r w:rsidR="003F2716">
                  <w:rPr>
                    <w:rFonts w:ascii="Arial" w:hAnsi="Arial" w:cs="Arial"/>
                    <w:b/>
                    <w:bCs/>
                    <w:sz w:val="16"/>
                  </w:rPr>
                  <w:t>NORWAY</w:t>
                </w:r>
              </w:smartTag>
            </w:smartTag>
          </w:p>
          <w:p w14:paraId="151C6240" w14:textId="77777777" w:rsidR="00FD5C66" w:rsidRPr="009B5986" w:rsidRDefault="005F0FD2" w:rsidP="00FD5C66">
            <w:pPr>
              <w:spacing w:after="58"/>
              <w:rPr>
                <w:b/>
                <w:bCs/>
                <w:sz w:val="16"/>
              </w:rPr>
            </w:pPr>
            <w:r w:rsidRPr="009B5986">
              <w:rPr>
                <w:rFonts w:ascii="Arial" w:hAnsi="Arial" w:cs="Arial"/>
                <w:b/>
                <w:bCs/>
                <w:sz w:val="16"/>
              </w:rPr>
              <w:t xml:space="preserve">Tlf. </w:t>
            </w:r>
            <w:r w:rsidR="00235549">
              <w:rPr>
                <w:rFonts w:ascii="Arial" w:hAnsi="Arial" w:cs="Arial"/>
                <w:b/>
                <w:bCs/>
                <w:sz w:val="16"/>
              </w:rPr>
              <w:t xml:space="preserve">+47 </w:t>
            </w:r>
            <w:r w:rsidRPr="009B5986">
              <w:rPr>
                <w:rFonts w:ascii="Arial" w:hAnsi="Arial" w:cs="Arial"/>
                <w:b/>
                <w:bCs/>
                <w:sz w:val="16"/>
              </w:rPr>
              <w:t xml:space="preserve">75 56 65 00     Fax </w:t>
            </w:r>
            <w:r w:rsidR="00235549">
              <w:rPr>
                <w:rFonts w:ascii="Arial" w:hAnsi="Arial" w:cs="Arial"/>
                <w:b/>
                <w:bCs/>
                <w:sz w:val="16"/>
              </w:rPr>
              <w:t xml:space="preserve">+47 </w:t>
            </w:r>
            <w:r w:rsidRPr="009B5986">
              <w:rPr>
                <w:rFonts w:ascii="Arial" w:hAnsi="Arial" w:cs="Arial"/>
                <w:b/>
                <w:bCs/>
                <w:sz w:val="16"/>
              </w:rPr>
              <w:t xml:space="preserve">75 56 65 01 </w:t>
            </w:r>
            <w:r w:rsidR="009B5986" w:rsidRPr="009B5986">
              <w:rPr>
                <w:rFonts w:ascii="Arial" w:hAnsi="Arial" w:cs="Arial"/>
                <w:b/>
                <w:bCs/>
                <w:sz w:val="16"/>
              </w:rPr>
              <w:t xml:space="preserve">   Email: </w:t>
            </w:r>
            <w:hyperlink r:id="rId4" w:history="1">
              <w:r w:rsidR="00FD5C66" w:rsidRPr="0026208E">
                <w:rPr>
                  <w:rStyle w:val="Hyperkobling"/>
                  <w:rFonts w:ascii="Arial" w:hAnsi="Arial" w:cs="Arial"/>
                  <w:b/>
                  <w:bCs/>
                  <w:sz w:val="16"/>
                </w:rPr>
                <w:t>office@hansker.no</w:t>
              </w:r>
            </w:hyperlink>
          </w:p>
        </w:tc>
      </w:tr>
      <w:tr w:rsidR="005F0FD2" w:rsidRPr="00791FE8" w14:paraId="2D310987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6A6CDC5F" w14:textId="77777777" w:rsidR="005F0FD2" w:rsidRPr="009B5986" w:rsidRDefault="005F0FD2">
            <w:pPr>
              <w:spacing w:line="120" w:lineRule="exact"/>
              <w:rPr>
                <w:b/>
                <w:bCs/>
                <w:sz w:val="16"/>
              </w:rPr>
            </w:pPr>
          </w:p>
          <w:p w14:paraId="6D4F2A83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BESKRIVELSE</w:t>
            </w:r>
          </w:p>
          <w:p w14:paraId="111EC30D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642D8D15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428A43C8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4D5731BD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251BF096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3BE96490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03C3B964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06ABD2FA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08C9634B" w14:textId="77777777" w:rsidR="005F0FD2" w:rsidRDefault="003F2716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PRODUKT-GRUPPE:  STAND</w:t>
            </w:r>
            <w:r w:rsidR="005F0FD2" w:rsidRPr="009D4396">
              <w:rPr>
                <w:rFonts w:ascii="Arial" w:hAnsi="Arial" w:cs="Arial"/>
                <w:b/>
                <w:bCs/>
                <w:sz w:val="16"/>
                <w:lang w:val="nb-NO"/>
              </w:rPr>
              <w:t>ARD</w:t>
            </w:r>
            <w:r w:rsidR="005F0FD2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(14-seri</w:t>
            </w:r>
            <w:r w:rsidR="005D13AC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e, 15-serie, 16-serie, </w:t>
            </w:r>
            <w:r w:rsidR="005F0FD2">
              <w:rPr>
                <w:rFonts w:ascii="Arial" w:hAnsi="Arial" w:cs="Arial"/>
                <w:b/>
                <w:bCs/>
                <w:sz w:val="16"/>
                <w:lang w:val="nb-NO"/>
              </w:rPr>
              <w:t>Elite-W</w:t>
            </w:r>
            <w:r w:rsidR="009B5986">
              <w:rPr>
                <w:rFonts w:ascii="Arial" w:hAnsi="Arial" w:cs="Arial"/>
                <w:b/>
                <w:bCs/>
                <w:sz w:val="16"/>
                <w:lang w:val="nb-NO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</w:t>
            </w:r>
            <w:r w:rsidR="001C3830">
              <w:rPr>
                <w:rFonts w:ascii="Arial" w:hAnsi="Arial" w:cs="Arial"/>
                <w:b/>
                <w:bCs/>
                <w:sz w:val="16"/>
                <w:lang w:val="nb-NO"/>
              </w:rPr>
              <w:t>Center Soft)</w:t>
            </w:r>
            <w:r w:rsidR="005F0FD2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</w:t>
            </w:r>
          </w:p>
          <w:p w14:paraId="30F2D6A4" w14:textId="77777777" w:rsidR="005921E2" w:rsidRDefault="005921E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6F21135D" w14:textId="77777777" w:rsidR="002B799C" w:rsidRPr="00791FE8" w:rsidRDefault="00E05CFD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 w:rsidRPr="00791FE8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VAREMERKER:           </w:t>
            </w:r>
            <w:r w:rsidR="002B799C" w:rsidRPr="00791FE8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CENTER, </w:t>
            </w:r>
            <w:r w:rsidR="001C3830" w:rsidRPr="00791FE8">
              <w:rPr>
                <w:rFonts w:ascii="Arial" w:hAnsi="Arial" w:cs="Arial"/>
                <w:b/>
                <w:bCs/>
                <w:sz w:val="16"/>
                <w:lang w:val="nb-NO"/>
              </w:rPr>
              <w:t>Center Soft</w:t>
            </w:r>
            <w:r w:rsidR="00FD5C66" w:rsidRPr="00791FE8">
              <w:rPr>
                <w:rFonts w:ascii="Arial" w:hAnsi="Arial" w:cs="Arial"/>
                <w:b/>
                <w:bCs/>
                <w:sz w:val="16"/>
                <w:lang w:val="nb-NO"/>
              </w:rPr>
              <w:t>.</w:t>
            </w:r>
          </w:p>
          <w:p w14:paraId="62F0C30E" w14:textId="77777777" w:rsidR="002B799C" w:rsidRPr="00791FE8" w:rsidRDefault="002B799C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4977DC0F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PVC-hansker m/bomulls</w:t>
            </w:r>
            <w:r w:rsidR="001C3830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-/nylon-/polyester 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f</w:t>
            </w:r>
            <w:r w:rsidR="001C3830">
              <w:rPr>
                <w:rFonts w:ascii="Arial" w:hAnsi="Arial" w:cs="Arial"/>
                <w:b/>
                <w:bCs/>
                <w:sz w:val="16"/>
                <w:lang w:val="nb-NO"/>
              </w:rPr>
              <w:t>ôr</w:t>
            </w:r>
            <w:r w:rsidR="009E3BEE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tykt eller tynt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, og kort eller lang plastmansjett,</w:t>
            </w:r>
            <w:r w:rsidR="001C3830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ribbstrikk eller oljearm.</w:t>
            </w:r>
          </w:p>
          <w:p w14:paraId="1641FB7A" w14:textId="77777777" w:rsidR="00B03CC5" w:rsidRDefault="00B03CC5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7C592A7E" w14:textId="77777777" w:rsidR="005F0FD2" w:rsidRDefault="00235549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Farge på hans</w:t>
            </w:r>
            <w:r w:rsidR="00E5681D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ken: </w:t>
            </w:r>
            <w:r w:rsidR="00B03CC5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            </w:t>
            </w:r>
            <w:r w:rsidR="00E5681D">
              <w:rPr>
                <w:rFonts w:ascii="Arial" w:hAnsi="Arial" w:cs="Arial"/>
                <w:b/>
                <w:bCs/>
                <w:sz w:val="16"/>
                <w:lang w:val="nb-NO"/>
              </w:rPr>
              <w:t>Rød,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Blå, Grå</w:t>
            </w:r>
            <w:r w:rsidR="00E5681D">
              <w:rPr>
                <w:rFonts w:ascii="Arial" w:hAnsi="Arial" w:cs="Arial"/>
                <w:b/>
                <w:bCs/>
                <w:sz w:val="16"/>
                <w:lang w:val="nb-NO"/>
              </w:rPr>
              <w:t>, Grønn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.</w:t>
            </w:r>
            <w:r w:rsidR="005F0FD2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</w:t>
            </w:r>
          </w:p>
          <w:p w14:paraId="03C0264D" w14:textId="77777777" w:rsidR="00AC7039" w:rsidRDefault="00AC7039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Farge på mansjett: </w:t>
            </w:r>
            <w:r w:rsidR="00B03CC5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Alle farger.</w:t>
            </w:r>
          </w:p>
          <w:p w14:paraId="7D8A1BA1" w14:textId="77777777" w:rsidR="002A338E" w:rsidRDefault="002A338E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Farge på Oljearm:  </w:t>
            </w:r>
            <w:r w:rsidR="00B03CC5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Alle farger.</w:t>
            </w:r>
          </w:p>
          <w:p w14:paraId="3652F084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Gripebelegg: </w:t>
            </w:r>
            <w:r w:rsidR="00B03CC5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                     </w:t>
            </w:r>
            <w:r w:rsidR="00103FB2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Glatt eller 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PVC-granulat</w:t>
            </w:r>
          </w:p>
          <w:p w14:paraId="26E1C9B4" w14:textId="77777777" w:rsidR="00B03CC5" w:rsidRDefault="00B03CC5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3F03B863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Hansken er 100</w:t>
            </w:r>
            <w:r w:rsidR="00F24190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% vanntett</w:t>
            </w:r>
            <w:r w:rsidR="00B03CC5">
              <w:rPr>
                <w:rFonts w:ascii="Arial" w:hAnsi="Arial" w:cs="Arial"/>
                <w:b/>
                <w:bCs/>
                <w:sz w:val="16"/>
                <w:lang w:val="nb-NO"/>
              </w:rPr>
              <w:t>.</w:t>
            </w:r>
          </w:p>
          <w:p w14:paraId="0CC57813" w14:textId="77777777" w:rsidR="00B03CC5" w:rsidRDefault="00B03CC5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0E9C16AB" w14:textId="5CBE48E5" w:rsidR="005F0FD2" w:rsidRDefault="00C95F15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Leveres i størrelse</w:t>
            </w:r>
            <w:r w:rsidR="001C3830">
              <w:rPr>
                <w:rFonts w:ascii="Arial" w:hAnsi="Arial" w:cs="Arial"/>
                <w:b/>
                <w:bCs/>
                <w:sz w:val="16"/>
                <w:lang w:val="nb-NO"/>
              </w:rPr>
              <w:t>ne;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</w:t>
            </w:r>
            <w:r w:rsidR="001C3830">
              <w:rPr>
                <w:rFonts w:ascii="Arial" w:hAnsi="Arial" w:cs="Arial"/>
                <w:b/>
                <w:bCs/>
                <w:sz w:val="16"/>
                <w:lang w:val="nb-NO"/>
              </w:rPr>
              <w:t>7-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8-9</w:t>
            </w:r>
            <w:r w:rsidR="009E3BEE">
              <w:rPr>
                <w:rFonts w:ascii="Arial" w:hAnsi="Arial" w:cs="Arial"/>
                <w:b/>
                <w:bCs/>
                <w:sz w:val="16"/>
                <w:lang w:val="nb-NO"/>
              </w:rPr>
              <w:t>-9,5-10-10,5</w:t>
            </w:r>
            <w:r w:rsidR="001C3830">
              <w:rPr>
                <w:rFonts w:ascii="Arial" w:hAnsi="Arial" w:cs="Arial"/>
                <w:b/>
                <w:bCs/>
                <w:sz w:val="16"/>
                <w:lang w:val="nb-NO"/>
              </w:rPr>
              <w:t>-11</w:t>
            </w:r>
            <w:r w:rsidR="007A6414">
              <w:rPr>
                <w:rFonts w:ascii="Arial" w:hAnsi="Arial" w:cs="Arial"/>
                <w:b/>
                <w:bCs/>
                <w:sz w:val="16"/>
                <w:lang w:val="nb-NO"/>
              </w:rPr>
              <w:t>-12</w:t>
            </w:r>
            <w:r w:rsidR="009E3BEE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(avhengig av modell)</w:t>
            </w:r>
            <w:r w:rsidR="005F0FD2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   </w:t>
            </w:r>
            <w:r w:rsidR="009E3BEE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                      </w:t>
            </w:r>
          </w:p>
          <w:p w14:paraId="151E6694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4A52080B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Belegget holder seg mykt også i lave temperaturer.</w:t>
            </w:r>
          </w:p>
          <w:p w14:paraId="480B6463" w14:textId="77777777" w:rsidR="00B03CC5" w:rsidRDefault="00B03CC5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7817145C" w14:textId="0DE3FEAA" w:rsidR="005F0FD2" w:rsidRDefault="005F0FD2">
            <w:pPr>
              <w:pStyle w:val="Overskrift2"/>
            </w:pPr>
            <w:r>
              <w:t>Hansken er sertifisert i kategori 2, og i henhold til EN 388</w:t>
            </w:r>
            <w:r w:rsidR="007A6414">
              <w:t>:2013+A1:2018</w:t>
            </w:r>
          </w:p>
          <w:p w14:paraId="5E13C303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(vernehansker mot mekanisk risiko)</w:t>
            </w:r>
          </w:p>
          <w:p w14:paraId="28750AEE" w14:textId="6BAA1810" w:rsidR="007A6414" w:rsidRDefault="007A6414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EU deklarasjon samsvarserklæring er tilgjengelig på www.centerplast.no/dokumenter/hansker</w:t>
            </w:r>
          </w:p>
        </w:tc>
      </w:tr>
      <w:tr w:rsidR="005F0FD2" w14:paraId="4275BF1E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4D475B4E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4586A251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BRUKSOMRÅDE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90DD53E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02BA80DF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Beregnet til arbeidsoperasjoner som utsetter hendene for vannsøl, tilsmussing og lave temperaturer ned mot -10 grader C .</w:t>
            </w:r>
          </w:p>
          <w:p w14:paraId="47EE9A37" w14:textId="7769FD91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Beskytter også huden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lang w:val="nb-NO"/>
              </w:rPr>
              <w:t>i begrenset grad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mot slag, støt, rift, betongirritasjon, stikk og milde kjemikalier.</w:t>
            </w:r>
          </w:p>
          <w:p w14:paraId="3831A946" w14:textId="5892707B" w:rsidR="007A6414" w:rsidRDefault="007A6414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 w:rsidRPr="007A6414">
              <w:rPr>
                <w:rFonts w:ascii="Arial" w:hAnsi="Arial" w:cs="Arial"/>
                <w:b/>
                <w:bCs/>
                <w:sz w:val="16"/>
                <w:lang w:val="nb-NO"/>
              </w:rPr>
              <w:t>Hanskene skal ikke brukes når det er fare for sammenfiltring ved bevegelige deler av maskiner.</w:t>
            </w:r>
          </w:p>
          <w:p w14:paraId="3EFB90F0" w14:textId="77777777" w:rsidR="007A6414" w:rsidRDefault="007A6414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279F1A75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Skade på produktet vil redusere den forutsatte beskyttelse.</w:t>
            </w:r>
          </w:p>
          <w:p w14:paraId="1DC6C942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6E2398C7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Produktet møter de generelle betingelser bes</w:t>
            </w:r>
            <w:r w:rsidR="002573CA">
              <w:rPr>
                <w:rFonts w:ascii="Arial" w:hAnsi="Arial" w:cs="Arial"/>
                <w:b/>
                <w:bCs/>
                <w:sz w:val="16"/>
                <w:lang w:val="nb-NO"/>
              </w:rPr>
              <w:t>krevet i; EN 420 og EN 388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.</w:t>
            </w:r>
          </w:p>
          <w:p w14:paraId="66A90626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7D5DC362" w14:textId="77777777" w:rsidR="005F0FD2" w:rsidRPr="00CD386B" w:rsidRDefault="005F0FD2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2573CA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EN </w:t>
            </w:r>
            <w:r w:rsidRPr="00CD386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388                      </w:t>
            </w:r>
            <w:r w:rsidR="002B02D7" w:rsidRPr="00CD386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       Abrasion resistance:   3</w:t>
            </w:r>
            <w:r w:rsidRPr="00CD386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 (max 4)</w:t>
            </w:r>
          </w:p>
          <w:p w14:paraId="111D6FCE" w14:textId="77777777" w:rsidR="005F0FD2" w:rsidRPr="00CD386B" w:rsidRDefault="00EC7F67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  <w:lang w:eastAsia="en-US"/>
              </w:rPr>
              <w:pict w14:anchorId="77A4EB9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.95pt;margin-top:6.3pt;width:54pt;height:52.6pt;z-index:1;mso-wrap-style:none" strokecolor="white">
                  <v:textbox style="mso-fit-shape-to-text:t">
                    <w:txbxContent>
                      <w:p w14:paraId="0CEF0E73" w14:textId="77777777" w:rsidR="003072CA" w:rsidRDefault="00EC7F67">
                        <w:r>
                          <w:pict w14:anchorId="76C384B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9pt;height:45pt">
                              <v:imagedata r:id="rId5" o:title="Mekanisk FIGD1 halv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F0FD2" w:rsidRPr="00CD386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                                                   Blade cut resistance:  1  (max 5)</w:t>
            </w:r>
          </w:p>
          <w:p w14:paraId="3156E636" w14:textId="7341698A" w:rsidR="005F0FD2" w:rsidRPr="00CD386B" w:rsidRDefault="005F0FD2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CD386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                                                   Tear resistance        :   </w:t>
            </w:r>
            <w:r w:rsidR="00EC7F67">
              <w:rPr>
                <w:rFonts w:ascii="Arial" w:hAnsi="Arial" w:cs="Arial"/>
                <w:b/>
                <w:bCs/>
                <w:i/>
                <w:iCs/>
                <w:sz w:val="16"/>
              </w:rPr>
              <w:t>3</w:t>
            </w:r>
            <w:r w:rsidRPr="00CD386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 (max 4)</w:t>
            </w:r>
          </w:p>
          <w:p w14:paraId="6DCA7E2E" w14:textId="77777777" w:rsidR="005F0FD2" w:rsidRPr="00CD386B" w:rsidRDefault="005F0FD2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CD386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                                                   Puncture resistance :  1  (max 4)</w:t>
            </w:r>
          </w:p>
          <w:p w14:paraId="0C579F61" w14:textId="13B1E40A" w:rsidR="005F0FD2" w:rsidRDefault="00791FE8" w:rsidP="00791FE8">
            <w:pPr>
              <w:tabs>
                <w:tab w:val="left" w:pos="2295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  <w:t>De</w:t>
            </w:r>
            <w:r w:rsidR="00EC7F67">
              <w:rPr>
                <w:rFonts w:ascii="Arial" w:hAnsi="Arial" w:cs="Arial"/>
                <w:b/>
                <w:bCs/>
                <w:sz w:val="16"/>
              </w:rPr>
              <w:t>xterity                        5 (max 5)</w:t>
            </w:r>
          </w:p>
          <w:p w14:paraId="1889F8AC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15AD50" w14:textId="77777777" w:rsidR="003072CA" w:rsidRDefault="003072CA">
            <w:pPr>
              <w:spacing w:after="58"/>
              <w:rPr>
                <w:rFonts w:ascii="Arial" w:hAnsi="Arial" w:cs="Arial"/>
                <w:b/>
                <w:bCs/>
                <w:sz w:val="16"/>
              </w:rPr>
            </w:pPr>
          </w:p>
          <w:p w14:paraId="5AA68CD5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5F0FD2" w:rsidRPr="00791FE8" w14:paraId="2C85CF6E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3A31AD0D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</w:rPr>
            </w:pPr>
          </w:p>
          <w:p w14:paraId="1EC8ACAF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TILLEGGSUTSTYR</w:t>
            </w:r>
          </w:p>
          <w:p w14:paraId="13956AB4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662B268C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2072BAAD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Strikket innerhanske av bomull</w:t>
            </w:r>
            <w:r w:rsidR="009B5986">
              <w:rPr>
                <w:rFonts w:ascii="Arial" w:hAnsi="Arial" w:cs="Arial"/>
                <w:b/>
                <w:bCs/>
                <w:sz w:val="16"/>
                <w:lang w:val="nb-NO"/>
              </w:rPr>
              <w:t xml:space="preserve"> / polyester, term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ofor av akryl,</w:t>
            </w:r>
          </w:p>
          <w:p w14:paraId="6C705550" w14:textId="77777777" w:rsidR="005F0FD2" w:rsidRDefault="009B5986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sanitærhansker av bomull /polyester / nylon.</w:t>
            </w:r>
          </w:p>
        </w:tc>
      </w:tr>
      <w:tr w:rsidR="005F0FD2" w:rsidRPr="00791FE8" w14:paraId="4248A1B9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2473820F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7E513DC8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VERNEEFFEKT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0DBC14AD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0371DD6F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CE-Kat: 2              (mer informasjon kan hentes fra produsent)</w:t>
            </w:r>
          </w:p>
        </w:tc>
      </w:tr>
      <w:tr w:rsidR="005F0FD2" w14:paraId="429B605D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77710B19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46C3B691" w14:textId="77777777" w:rsidR="005F0FD2" w:rsidRDefault="005F0FD2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VEDLIKEHOLD OG</w:t>
            </w:r>
          </w:p>
          <w:p w14:paraId="5D3FB583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RENGJØRING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70233E73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131FB625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Hanskene kan vaskes i mildt såpevann (40 grader C), skylles og tørkes etter bruk. Lufttørking (blåsing) uten tilleggsvarme anbefales.</w:t>
            </w:r>
          </w:p>
        </w:tc>
      </w:tr>
      <w:tr w:rsidR="005F0FD2" w:rsidRPr="00791FE8" w14:paraId="74879442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5DCCAF18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1066075C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PAKNING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35350D85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4F546A87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5 eller 6 par i bunt, 75-100 par i kartong (eller annet avhengig av type og vekt</w:t>
            </w:r>
            <w:r w:rsidR="002A338E">
              <w:rPr>
                <w:rFonts w:ascii="Arial" w:hAnsi="Arial" w:cs="Arial"/>
                <w:b/>
                <w:bCs/>
                <w:sz w:val="16"/>
                <w:lang w:val="nb-NO"/>
              </w:rPr>
              <w:t>, eller kundens behov</w:t>
            </w: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).</w:t>
            </w:r>
          </w:p>
        </w:tc>
      </w:tr>
      <w:tr w:rsidR="005F0FD2" w14:paraId="65DCF647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104F924E" w14:textId="77777777" w:rsidR="005F0FD2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  <w:p w14:paraId="57AC6438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lang w:val="nb-NO"/>
              </w:rPr>
              <w:t>TEKNISK KONTROLL-ORGAN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0B8DA6CB" w14:textId="77777777" w:rsidR="005F0FD2" w:rsidRPr="00791FE8" w:rsidRDefault="005F0FD2">
            <w:pPr>
              <w:spacing w:line="120" w:lineRule="exact"/>
              <w:rPr>
                <w:rFonts w:ascii="Arial" w:hAnsi="Arial" w:cs="Arial"/>
                <w:b/>
                <w:bCs/>
                <w:sz w:val="16"/>
              </w:rPr>
            </w:pPr>
          </w:p>
          <w:p w14:paraId="5444632E" w14:textId="6D762E3B" w:rsidR="005F0FD2" w:rsidRDefault="007A6414">
            <w:pPr>
              <w:rPr>
                <w:rFonts w:ascii="Arial" w:hAnsi="Arial" w:cs="Arial"/>
                <w:b/>
                <w:bCs/>
                <w:sz w:val="16"/>
                <w:lang w:val="nb-NO"/>
              </w:rPr>
            </w:pPr>
            <w:r w:rsidRPr="00705CFE">
              <w:rPr>
                <w:rFonts w:ascii="Arial" w:hAnsi="Arial" w:cs="Arial"/>
                <w:b/>
                <w:bCs/>
                <w:sz w:val="16"/>
              </w:rPr>
              <w:t>SGS FIM</w:t>
            </w:r>
            <w:r>
              <w:rPr>
                <w:rFonts w:ascii="Arial" w:hAnsi="Arial" w:cs="Arial"/>
                <w:b/>
                <w:bCs/>
                <w:sz w:val="16"/>
              </w:rPr>
              <w:t>K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</w:rPr>
              <w:t>Ltd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, Takomotie 8, 00380 Helsinki, Finland, </w:t>
            </w:r>
            <w:r>
              <w:rPr>
                <w:rFonts w:ascii="Arial" w:hAnsi="Arial" w:cs="Arial"/>
                <w:b/>
                <w:bCs/>
                <w:sz w:val="16"/>
              </w:rPr>
              <w:t>notified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 body no. 0598, has carried out </w:t>
            </w:r>
            <w:r>
              <w:rPr>
                <w:rFonts w:ascii="Arial" w:hAnsi="Arial" w:cs="Arial"/>
                <w:b/>
                <w:bCs/>
                <w:sz w:val="16"/>
              </w:rPr>
              <w:t>EU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 xml:space="preserve"> type examination for this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05CFE">
              <w:rPr>
                <w:rFonts w:ascii="Arial" w:hAnsi="Arial" w:cs="Arial"/>
                <w:b/>
                <w:bCs/>
                <w:sz w:val="16"/>
              </w:rPr>
              <w:t>type of personal protective equipment.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Products meet the requirements of PPE Regulation (EU) 2016/425</w:t>
            </w:r>
          </w:p>
          <w:p w14:paraId="5E9DC6B5" w14:textId="77777777" w:rsidR="005F0FD2" w:rsidRDefault="005F0FD2">
            <w:pPr>
              <w:spacing w:after="58"/>
              <w:rPr>
                <w:rFonts w:ascii="Arial" w:hAnsi="Arial" w:cs="Arial"/>
                <w:b/>
                <w:bCs/>
                <w:sz w:val="16"/>
                <w:lang w:val="nb-NO"/>
              </w:rPr>
            </w:pPr>
          </w:p>
        </w:tc>
      </w:tr>
    </w:tbl>
    <w:p w14:paraId="68E0EA8A" w14:textId="77777777" w:rsidR="005F0FD2" w:rsidRDefault="005F0FD2">
      <w:pPr>
        <w:rPr>
          <w:rFonts w:ascii="Arial" w:hAnsi="Arial" w:cs="Arial"/>
          <w:b/>
          <w:bCs/>
          <w:sz w:val="16"/>
          <w:lang w:val="nb-NO"/>
        </w:rPr>
      </w:pPr>
    </w:p>
    <w:p w14:paraId="1792ADCA" w14:textId="77777777" w:rsidR="005F0FD2" w:rsidRDefault="005F0FD2">
      <w:pPr>
        <w:rPr>
          <w:rFonts w:ascii="Arial" w:hAnsi="Arial" w:cs="Arial"/>
          <w:b/>
          <w:bCs/>
          <w:sz w:val="16"/>
          <w:lang w:val="nb-NO"/>
        </w:rPr>
      </w:pPr>
    </w:p>
    <w:p w14:paraId="7121E94F" w14:textId="77777777" w:rsidR="005F0FD2" w:rsidRDefault="005F0FD2">
      <w:pPr>
        <w:rPr>
          <w:rFonts w:ascii="Arial" w:hAnsi="Arial" w:cs="Arial"/>
          <w:b/>
          <w:bCs/>
          <w:sz w:val="16"/>
          <w:lang w:val="nb-NO"/>
        </w:rPr>
      </w:pPr>
    </w:p>
    <w:p w14:paraId="3D006E1D" w14:textId="77777777" w:rsidR="005F0FD2" w:rsidRDefault="005F0FD2">
      <w:pPr>
        <w:rPr>
          <w:b/>
          <w:bCs/>
          <w:sz w:val="16"/>
          <w:szCs w:val="72"/>
          <w:lang w:val="nb-NO"/>
        </w:rPr>
      </w:pPr>
    </w:p>
    <w:p w14:paraId="548D3676" w14:textId="77777777" w:rsidR="005F0FD2" w:rsidRDefault="005F0FD2">
      <w:pPr>
        <w:rPr>
          <w:b/>
          <w:bCs/>
          <w:sz w:val="72"/>
          <w:szCs w:val="72"/>
          <w:lang w:val="nb-NO"/>
        </w:rPr>
      </w:pPr>
    </w:p>
    <w:p w14:paraId="486F243C" w14:textId="77777777" w:rsidR="005F0FD2" w:rsidRDefault="005F0FD2">
      <w:pPr>
        <w:rPr>
          <w:b/>
          <w:bCs/>
          <w:sz w:val="72"/>
          <w:szCs w:val="72"/>
          <w:lang w:val="nb-NO"/>
        </w:rPr>
        <w:sectPr w:rsidR="005F0FD2">
          <w:endnotePr>
            <w:numFmt w:val="decimal"/>
          </w:endnotePr>
          <w:pgSz w:w="11905" w:h="16837"/>
          <w:pgMar w:top="589" w:right="1440" w:bottom="589" w:left="1440" w:header="589" w:footer="589" w:gutter="0"/>
          <w:cols w:space="708"/>
          <w:noEndnote/>
        </w:sectPr>
      </w:pPr>
    </w:p>
    <w:p w14:paraId="6ACDE3B1" w14:textId="77777777" w:rsidR="005F0FD2" w:rsidRDefault="005F0FD2">
      <w:pPr>
        <w:rPr>
          <w:rFonts w:ascii="Arial" w:hAnsi="Arial" w:cs="Arial"/>
          <w:b/>
          <w:bCs/>
          <w:sz w:val="24"/>
          <w:lang w:val="nb-NO"/>
        </w:rPr>
      </w:pPr>
    </w:p>
    <w:sectPr w:rsidR="005F0FD2">
      <w:endnotePr>
        <w:numFmt w:val="decimal"/>
      </w:endnotePr>
      <w:type w:val="continuous"/>
      <w:pgSz w:w="11905" w:h="16837"/>
      <w:pgMar w:top="589" w:right="1440" w:bottom="589" w:left="1440" w:header="589" w:footer="58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3AC"/>
    <w:rsid w:val="000B1894"/>
    <w:rsid w:val="00103FB2"/>
    <w:rsid w:val="001403BF"/>
    <w:rsid w:val="001C2457"/>
    <w:rsid w:val="001C3830"/>
    <w:rsid w:val="00235549"/>
    <w:rsid w:val="002573CA"/>
    <w:rsid w:val="0026208E"/>
    <w:rsid w:val="00286269"/>
    <w:rsid w:val="002A338E"/>
    <w:rsid w:val="002B02D7"/>
    <w:rsid w:val="002B799C"/>
    <w:rsid w:val="003072CA"/>
    <w:rsid w:val="003D1239"/>
    <w:rsid w:val="003F2716"/>
    <w:rsid w:val="00426020"/>
    <w:rsid w:val="004A7DAA"/>
    <w:rsid w:val="005921E2"/>
    <w:rsid w:val="00595F16"/>
    <w:rsid w:val="005A529C"/>
    <w:rsid w:val="005D13AC"/>
    <w:rsid w:val="005F0FD2"/>
    <w:rsid w:val="006D2572"/>
    <w:rsid w:val="00707616"/>
    <w:rsid w:val="00791FE8"/>
    <w:rsid w:val="007A6414"/>
    <w:rsid w:val="00960361"/>
    <w:rsid w:val="00964A5C"/>
    <w:rsid w:val="009B5986"/>
    <w:rsid w:val="009D4396"/>
    <w:rsid w:val="009E3BEE"/>
    <w:rsid w:val="00AC7039"/>
    <w:rsid w:val="00B03CC5"/>
    <w:rsid w:val="00B15595"/>
    <w:rsid w:val="00C5341F"/>
    <w:rsid w:val="00C86B14"/>
    <w:rsid w:val="00C95F15"/>
    <w:rsid w:val="00CD386B"/>
    <w:rsid w:val="00D36FB7"/>
    <w:rsid w:val="00D61FB2"/>
    <w:rsid w:val="00D6504B"/>
    <w:rsid w:val="00D810FC"/>
    <w:rsid w:val="00DD038B"/>
    <w:rsid w:val="00E05CFD"/>
    <w:rsid w:val="00E5681D"/>
    <w:rsid w:val="00EC7F67"/>
    <w:rsid w:val="00F24190"/>
    <w:rsid w:val="00FD41DA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40"/>
    <o:shapelayout v:ext="edit">
      <o:idmap v:ext="edit" data="1"/>
    </o:shapelayout>
  </w:shapeDefaults>
  <w:decimalSymbol w:val=","/>
  <w:listSeparator w:val=";"/>
  <w14:docId w14:val="0731EC3F"/>
  <w15:chartTrackingRefBased/>
  <w15:docId w15:val="{E142E9F3-0EED-4E9F-B9C1-B57BEE6F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72"/>
      <w:szCs w:val="72"/>
      <w:lang w:val="nb-NO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character" w:styleId="Hyperkobling">
    <w:name w:val="Hyperlink"/>
    <w:uiPriority w:val="99"/>
    <w:unhideWhenUsed/>
    <w:rsid w:val="00FD5C66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FD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ffice@hansk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BRUKER-INFORMASJON</vt:lpstr>
    </vt:vector>
  </TitlesOfParts>
  <Company>Center Plast AS</Company>
  <LinksUpToDate>false</LinksUpToDate>
  <CharactersWithSpaces>2699</CharactersWithSpaces>
  <SharedDoc>false</SharedDoc>
  <HLinks>
    <vt:vector size="6" baseType="variant"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mailto:office@hansker.no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BRUKER-INFORMASJON</dc:title>
  <dc:subject/>
  <dc:creator>Bjørnar Enoksen</dc:creator>
  <cp:keywords/>
  <dc:description/>
  <cp:lastModifiedBy>Karsten Bjerkvik</cp:lastModifiedBy>
  <cp:revision>4</cp:revision>
  <cp:lastPrinted>2007-11-20T12:49:00Z</cp:lastPrinted>
  <dcterms:created xsi:type="dcterms:W3CDTF">2020-06-19T07:11:00Z</dcterms:created>
  <dcterms:modified xsi:type="dcterms:W3CDTF">2020-06-19T07:32:00Z</dcterms:modified>
</cp:coreProperties>
</file>